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BBAA8" w14:textId="623014F1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67D44" w:rsidRPr="00667D44">
        <w:rPr>
          <w:rFonts w:ascii="Arial" w:hAnsi="Arial" w:cs="Arial"/>
          <w:b/>
          <w:bCs/>
          <w:i/>
          <w:sz w:val="28"/>
          <w:szCs w:val="24"/>
        </w:rPr>
        <w:t>S2-2200640</w:t>
      </w:r>
    </w:p>
    <w:p w14:paraId="03549D12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601A6D71" w14:textId="77777777" w:rsidR="00463675" w:rsidRPr="000F4E43" w:rsidRDefault="00463675">
      <w:pPr>
        <w:rPr>
          <w:rFonts w:ascii="Arial" w:hAnsi="Arial" w:cs="Arial"/>
        </w:rPr>
      </w:pPr>
    </w:p>
    <w:p w14:paraId="70E560D7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031ABB" w:rsidRPr="00031ABB">
        <w:rPr>
          <w:color w:val="000000"/>
        </w:rPr>
        <w:t>Reply LS on PCF in case of SNPN with CH using AUSF/UDM for primary auth</w:t>
      </w:r>
    </w:p>
    <w:p w14:paraId="2AC11251" w14:textId="3C880E3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031ABB">
        <w:rPr>
          <w:color w:val="000000"/>
        </w:rPr>
        <w:t>LS (</w:t>
      </w:r>
      <w:r w:rsidR="00E4045D" w:rsidRPr="00E4045D">
        <w:rPr>
          <w:color w:val="000000"/>
        </w:rPr>
        <w:t>S2-2200013</w:t>
      </w:r>
      <w:r w:rsidR="00E4045D">
        <w:rPr>
          <w:color w:val="000000"/>
        </w:rPr>
        <w:t>/</w:t>
      </w:r>
      <w:r w:rsidR="00031ABB" w:rsidRPr="00031ABB">
        <w:rPr>
          <w:color w:val="000000"/>
        </w:rPr>
        <w:t>C1-216294</w:t>
      </w:r>
      <w:r w:rsidRPr="00031ABB">
        <w:rPr>
          <w:color w:val="000000"/>
        </w:rPr>
        <w:t xml:space="preserve">) on </w:t>
      </w:r>
      <w:r w:rsidR="00031ABB" w:rsidRPr="00031ABB">
        <w:rPr>
          <w:color w:val="000000"/>
        </w:rPr>
        <w:t xml:space="preserve">PCF in case of SNPN with CH using AUSF/UDM for primary auth </w:t>
      </w:r>
      <w:r w:rsidRPr="00031ABB">
        <w:rPr>
          <w:color w:val="000000"/>
        </w:rPr>
        <w:t xml:space="preserve">from </w:t>
      </w:r>
      <w:r w:rsidR="009D4F3B" w:rsidRPr="00031ABB">
        <w:rPr>
          <w:color w:val="000000"/>
        </w:rPr>
        <w:t>CT</w:t>
      </w:r>
      <w:r w:rsidR="00031ABB" w:rsidRPr="00031ABB">
        <w:rPr>
          <w:color w:val="000000"/>
        </w:rPr>
        <w:t>1</w:t>
      </w:r>
    </w:p>
    <w:p w14:paraId="4BE86ACB" w14:textId="77777777" w:rsidR="00463675" w:rsidRPr="00FA3D80" w:rsidRDefault="00463675" w:rsidP="000F4E43">
      <w:pPr>
        <w:pStyle w:val="ac"/>
      </w:pPr>
      <w:r w:rsidRPr="00FA3D80">
        <w:t>Release:</w:t>
      </w:r>
      <w:r w:rsidRPr="00FA3D80">
        <w:tab/>
      </w:r>
      <w:r w:rsidRPr="00FA3D80">
        <w:rPr>
          <w:color w:val="000000"/>
        </w:rPr>
        <w:t xml:space="preserve">Release </w:t>
      </w:r>
      <w:r w:rsidR="00FA3D80" w:rsidRPr="00FA3D80">
        <w:rPr>
          <w:color w:val="000000"/>
        </w:rPr>
        <w:t>17</w:t>
      </w:r>
    </w:p>
    <w:p w14:paraId="2E55BE85" w14:textId="77777777" w:rsidR="00463675" w:rsidRPr="000F4E43" w:rsidRDefault="00463675" w:rsidP="000F4E43">
      <w:pPr>
        <w:pStyle w:val="ac"/>
      </w:pPr>
      <w:r w:rsidRPr="00FA3D80">
        <w:t>Work Item:</w:t>
      </w:r>
      <w:r w:rsidRPr="00FA3D80">
        <w:tab/>
      </w:r>
      <w:r w:rsidR="00FA3D80" w:rsidRPr="00FA3D80">
        <w:rPr>
          <w:color w:val="000000"/>
        </w:rPr>
        <w:t>eNPN</w:t>
      </w:r>
    </w:p>
    <w:p w14:paraId="2A7AC6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29F2E1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B5768F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A3D80" w:rsidRPr="00FA3D80">
        <w:rPr>
          <w:b w:val="0"/>
        </w:rPr>
        <w:t>CT1</w:t>
      </w:r>
    </w:p>
    <w:p w14:paraId="2363CE83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FA3D80" w:rsidRPr="00FA3D80">
        <w:rPr>
          <w:b w:val="0"/>
          <w:lang w:val="fr-FR"/>
        </w:rPr>
        <w:t>CT</w:t>
      </w:r>
      <w:r w:rsidR="00FA3D80">
        <w:rPr>
          <w:b w:val="0"/>
          <w:lang w:val="fr-FR"/>
        </w:rPr>
        <w:t>3</w:t>
      </w:r>
    </w:p>
    <w:p w14:paraId="46F64331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7C933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76281B0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5D47" w:rsidRPr="00E65D47">
        <w:rPr>
          <w:b w:val="0"/>
          <w:bCs/>
          <w:lang w:eastAsia="zh-CN"/>
        </w:rPr>
        <w:t>Qianghua Zhu</w:t>
      </w:r>
    </w:p>
    <w:p w14:paraId="7BA13C4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393135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5D47">
        <w:rPr>
          <w:b w:val="0"/>
          <w:bCs/>
        </w:rPr>
        <w:t>zhuqianghua</w:t>
      </w:r>
      <w:r w:rsidR="00F62570">
        <w:rPr>
          <w:b w:val="0"/>
          <w:bCs/>
        </w:rPr>
        <w:t xml:space="preserve"> AT huawei DOT com</w:t>
      </w:r>
    </w:p>
    <w:p w14:paraId="6C59C17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5F58A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6D9E77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090F142" w14:textId="178D1646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00DF5" w:rsidRPr="00000DF5">
        <w:rPr>
          <w:color w:val="000000"/>
        </w:rPr>
        <w:t>23.501</w:t>
      </w:r>
      <w:r w:rsidR="00000DF5">
        <w:rPr>
          <w:color w:val="000000"/>
        </w:rPr>
        <w:t>CR#</w:t>
      </w:r>
      <w:r w:rsidR="00000DF5" w:rsidRPr="00000DF5">
        <w:rPr>
          <w:color w:val="000000"/>
        </w:rPr>
        <w:t>3526</w:t>
      </w:r>
    </w:p>
    <w:p w14:paraId="4384399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A1E358" w14:textId="77777777" w:rsidR="00463675" w:rsidRPr="000F4E43" w:rsidRDefault="00463675">
      <w:pPr>
        <w:rPr>
          <w:rFonts w:ascii="Arial" w:hAnsi="Arial" w:cs="Arial"/>
        </w:rPr>
      </w:pPr>
    </w:p>
    <w:p w14:paraId="579B75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E8EB0D" w14:textId="77777777" w:rsidR="00463675" w:rsidRPr="002D35A7" w:rsidRDefault="0061228D">
      <w:pPr>
        <w:rPr>
          <w:rFonts w:ascii="Arial" w:hAnsi="Arial" w:cs="Arial"/>
        </w:rPr>
      </w:pPr>
      <w:r w:rsidRPr="0061228D">
        <w:rPr>
          <w:rFonts w:ascii="Arial" w:hAnsi="Arial" w:cs="Arial"/>
        </w:rPr>
        <w:t>Thanks CT1 for their LS on PCF in case of SNPN with CH using AUSF/UDM for primary auth</w:t>
      </w:r>
      <w:r>
        <w:rPr>
          <w:rFonts w:ascii="Arial" w:hAnsi="Arial" w:cs="Arial"/>
        </w:rPr>
        <w:t xml:space="preserve">. </w:t>
      </w:r>
    </w:p>
    <w:p w14:paraId="5F8DFB75" w14:textId="77777777" w:rsidR="0061228D" w:rsidRDefault="0061228D">
      <w:pPr>
        <w:rPr>
          <w:rFonts w:ascii="Arial" w:hAnsi="Arial" w:cs="Arial"/>
        </w:rPr>
      </w:pPr>
    </w:p>
    <w:p w14:paraId="70951CCD" w14:textId="4AF01ACA" w:rsidR="002D35A7" w:rsidRDefault="0061228D">
      <w:pPr>
        <w:rPr>
          <w:i/>
          <w:lang w:eastAsia="zh-CN"/>
        </w:rPr>
      </w:pPr>
      <w:r>
        <w:rPr>
          <w:rFonts w:ascii="Arial" w:hAnsi="Arial" w:cs="Arial"/>
        </w:rPr>
        <w:t>SA2 understands that for</w:t>
      </w:r>
      <w:r w:rsidRPr="0061228D">
        <w:rPr>
          <w:rFonts w:ascii="Arial" w:hAnsi="Arial" w:cs="Arial"/>
        </w:rPr>
        <w:t xml:space="preserve"> the case of access to an SNPN using credentials owned by a Credentials Holder</w:t>
      </w:r>
      <w:r>
        <w:rPr>
          <w:rFonts w:ascii="Arial" w:hAnsi="Arial" w:cs="Arial"/>
        </w:rPr>
        <w:t xml:space="preserve"> using </w:t>
      </w:r>
      <w:r w:rsidRPr="0061228D">
        <w:rPr>
          <w:rFonts w:ascii="Arial" w:hAnsi="Arial" w:cs="Arial"/>
        </w:rPr>
        <w:t>AUSF/UDM</w:t>
      </w:r>
      <w:r>
        <w:rPr>
          <w:rFonts w:ascii="Arial" w:hAnsi="Arial" w:cs="Arial"/>
        </w:rPr>
        <w:t xml:space="preserve">, the </w:t>
      </w:r>
      <w:r w:rsidRPr="0061228D">
        <w:rPr>
          <w:rFonts w:ascii="Arial" w:hAnsi="Arial" w:cs="Arial"/>
        </w:rPr>
        <w:t>Credentials Holder</w:t>
      </w:r>
      <w:r>
        <w:rPr>
          <w:rFonts w:ascii="Arial" w:hAnsi="Arial" w:cs="Arial"/>
        </w:rPr>
        <w:t xml:space="preserve"> are mainly used for</w:t>
      </w:r>
      <w:r w:rsidRPr="0061228D">
        <w:rPr>
          <w:rFonts w:ascii="Arial" w:hAnsi="Arial" w:cs="Arial"/>
        </w:rPr>
        <w:t xml:space="preserve"> primary authentication and authorization</w:t>
      </w:r>
      <w:r>
        <w:rPr>
          <w:rFonts w:ascii="Arial" w:hAnsi="Arial" w:cs="Arial"/>
        </w:rPr>
        <w:t xml:space="preserve">, the services offered by </w:t>
      </w:r>
      <w:r w:rsidR="00104E96">
        <w:rPr>
          <w:rFonts w:ascii="Arial" w:hAnsi="Arial" w:cs="Arial"/>
        </w:rPr>
        <w:t xml:space="preserve">the registered </w:t>
      </w:r>
      <w:r>
        <w:rPr>
          <w:rFonts w:ascii="Arial" w:hAnsi="Arial" w:cs="Arial"/>
        </w:rPr>
        <w:t xml:space="preserve">SNPN do not need to rely on the </w:t>
      </w:r>
      <w:r w:rsidRPr="0061228D">
        <w:rPr>
          <w:rFonts w:ascii="Arial" w:hAnsi="Arial" w:cs="Arial"/>
        </w:rPr>
        <w:t>Credentials Holder</w:t>
      </w:r>
      <w:r>
        <w:rPr>
          <w:rFonts w:ascii="Arial" w:hAnsi="Arial" w:cs="Arial"/>
        </w:rPr>
        <w:t xml:space="preserve">, </w:t>
      </w:r>
      <w:r w:rsidRPr="0061228D">
        <w:rPr>
          <w:rFonts w:ascii="Arial" w:hAnsi="Arial" w:cs="Arial"/>
        </w:rPr>
        <w:t xml:space="preserve">which means </w:t>
      </w:r>
      <w:r w:rsidR="00104E96">
        <w:rPr>
          <w:rFonts w:ascii="Arial" w:hAnsi="Arial" w:cs="Arial"/>
        </w:rPr>
        <w:t>the registered SNPN</w:t>
      </w:r>
      <w:r w:rsidRPr="0061228D">
        <w:rPr>
          <w:rFonts w:ascii="Arial" w:hAnsi="Arial" w:cs="Arial"/>
        </w:rPr>
        <w:t xml:space="preserve"> has network slice, DNN</w:t>
      </w:r>
      <w:r w:rsidR="006524D0">
        <w:rPr>
          <w:rFonts w:ascii="Arial" w:hAnsi="Arial" w:cs="Arial"/>
        </w:rPr>
        <w:t>,</w:t>
      </w:r>
      <w:r w:rsidRPr="0061228D">
        <w:rPr>
          <w:rFonts w:ascii="Arial" w:hAnsi="Arial" w:cs="Arial"/>
        </w:rPr>
        <w:t xml:space="preserve"> and PDU </w:t>
      </w:r>
      <w:r>
        <w:rPr>
          <w:rFonts w:ascii="Arial" w:hAnsi="Arial" w:cs="Arial"/>
        </w:rPr>
        <w:t>S</w:t>
      </w:r>
      <w:r w:rsidRPr="0061228D">
        <w:rPr>
          <w:rFonts w:ascii="Arial" w:hAnsi="Arial" w:cs="Arial"/>
        </w:rPr>
        <w:t>ession policy</w:t>
      </w:r>
      <w:r w:rsidRPr="0061228D">
        <w:t xml:space="preserve"> </w:t>
      </w:r>
      <w:r w:rsidRPr="0061228D">
        <w:rPr>
          <w:rFonts w:ascii="Arial" w:hAnsi="Arial" w:cs="Arial"/>
        </w:rPr>
        <w:t xml:space="preserve">control </w:t>
      </w:r>
      <w:r>
        <w:rPr>
          <w:rFonts w:ascii="Arial" w:hAnsi="Arial" w:cs="Arial"/>
        </w:rPr>
        <w:t xml:space="preserve">independent from the </w:t>
      </w:r>
      <w:r w:rsidRPr="0061228D">
        <w:rPr>
          <w:rFonts w:ascii="Arial" w:hAnsi="Arial" w:cs="Arial"/>
        </w:rPr>
        <w:t>Credentials Holder</w:t>
      </w:r>
      <w:r>
        <w:rPr>
          <w:rFonts w:ascii="Arial" w:hAnsi="Arial" w:cs="Arial"/>
        </w:rPr>
        <w:t xml:space="preserve">. </w:t>
      </w:r>
      <w:r w:rsidR="004604F2">
        <w:rPr>
          <w:rFonts w:ascii="Arial" w:hAnsi="Arial" w:cs="Arial"/>
        </w:rPr>
        <w:t xml:space="preserve">See the architecture as in clause </w:t>
      </w:r>
      <w:r w:rsidR="004604F2" w:rsidRPr="004604F2">
        <w:rPr>
          <w:rFonts w:ascii="Arial" w:hAnsi="Arial" w:cs="Arial"/>
        </w:rPr>
        <w:t>5.30.2.9.3</w:t>
      </w:r>
      <w:r w:rsidR="004604F2">
        <w:rPr>
          <w:rFonts w:ascii="Arial" w:hAnsi="Arial" w:cs="Arial"/>
        </w:rPr>
        <w:t xml:space="preserve"> of TS 23.501, where Credentials Holder doesn't provide the PCF functionality while the registered SNPN </w:t>
      </w:r>
      <w:r w:rsidR="00271217">
        <w:rPr>
          <w:rFonts w:ascii="Arial" w:hAnsi="Arial" w:cs="Arial"/>
        </w:rPr>
        <w:t>does</w:t>
      </w:r>
      <w:r w:rsidR="00ED2967">
        <w:rPr>
          <w:rFonts w:ascii="Arial" w:hAnsi="Arial" w:cs="Arial"/>
        </w:rPr>
        <w:t>, and the Credentials Holder provides the UDM</w:t>
      </w:r>
      <w:r w:rsidR="005C080C">
        <w:rPr>
          <w:rFonts w:ascii="Arial" w:hAnsi="Arial" w:cs="Arial"/>
        </w:rPr>
        <w:t xml:space="preserve"> </w:t>
      </w:r>
      <w:r w:rsidR="005C080C">
        <w:rPr>
          <w:rFonts w:ascii="Arial" w:hAnsi="Arial" w:cs="Arial"/>
        </w:rPr>
        <w:t>functionality</w:t>
      </w:r>
      <w:r w:rsidR="00271217">
        <w:rPr>
          <w:rFonts w:ascii="Arial" w:hAnsi="Arial" w:cs="Arial" w:hint="eastAsia"/>
          <w:lang w:eastAsia="zh-CN"/>
        </w:rPr>
        <w:t>.</w:t>
      </w:r>
      <w:r w:rsidR="00271217">
        <w:rPr>
          <w:rFonts w:ascii="Arial" w:hAnsi="Arial" w:cs="Arial"/>
          <w:lang w:eastAsia="zh-CN"/>
        </w:rPr>
        <w:t xml:space="preserve"> So when the registered SNPN provides signaled URSP</w:t>
      </w:r>
      <w:r w:rsidR="00ED2967">
        <w:rPr>
          <w:rFonts w:ascii="Arial" w:hAnsi="Arial" w:cs="Arial"/>
          <w:lang w:eastAsia="zh-CN"/>
        </w:rPr>
        <w:t xml:space="preserve"> containing S-NSSAI from UDM of CH</w:t>
      </w:r>
      <w:r w:rsidR="00271217">
        <w:rPr>
          <w:rFonts w:ascii="Arial" w:hAnsi="Arial" w:cs="Arial"/>
          <w:lang w:eastAsia="zh-CN"/>
        </w:rPr>
        <w:t xml:space="preserve"> to</w:t>
      </w:r>
      <w:r w:rsidR="00E2571C">
        <w:rPr>
          <w:rFonts w:ascii="Arial" w:hAnsi="Arial" w:cs="Arial"/>
          <w:lang w:eastAsia="zh-CN"/>
        </w:rPr>
        <w:t xml:space="preserve"> UE, the UE can associate the UR</w:t>
      </w:r>
      <w:r w:rsidR="00271217">
        <w:rPr>
          <w:rFonts w:ascii="Arial" w:hAnsi="Arial" w:cs="Arial"/>
          <w:lang w:eastAsia="zh-CN"/>
        </w:rPr>
        <w:t xml:space="preserve">SP with the registered SNPN as in </w:t>
      </w:r>
      <w:r w:rsidR="00E2571C">
        <w:rPr>
          <w:rFonts w:ascii="Arial" w:hAnsi="Arial" w:cs="Arial"/>
          <w:lang w:eastAsia="zh-CN"/>
        </w:rPr>
        <w:t xml:space="preserve">TS 24.501 Annex </w:t>
      </w:r>
      <w:r w:rsidR="00E2571C">
        <w:rPr>
          <w:rFonts w:ascii="Arial" w:hAnsi="Arial" w:cs="Arial"/>
        </w:rPr>
        <w:t xml:space="preserve">D.2.1.2: </w:t>
      </w:r>
      <w:r w:rsidR="002D35A7" w:rsidRPr="002D35A7">
        <w:rPr>
          <w:i/>
        </w:rPr>
        <w:t>“</w:t>
      </w:r>
      <w:r w:rsidR="00E2571C" w:rsidRPr="002D35A7">
        <w:rPr>
          <w:i/>
        </w:rPr>
        <w:t>When storing a UE policy sections received from an SNPN, the UE sha</w:t>
      </w:r>
      <w:bookmarkStart w:id="0" w:name="_GoBack"/>
      <w:bookmarkEnd w:id="0"/>
      <w:r w:rsidR="00E2571C" w:rsidRPr="002D35A7">
        <w:rPr>
          <w:i/>
        </w:rPr>
        <w:t>ll associate the NID of that SNPN with the UPSI of the stored UE policy section.</w:t>
      </w:r>
      <w:r w:rsidR="00B63A5D" w:rsidRPr="002D35A7">
        <w:rPr>
          <w:i/>
          <w:lang w:eastAsia="zh-CN"/>
        </w:rPr>
        <w:t>”</w:t>
      </w:r>
    </w:p>
    <w:p w14:paraId="4A27EEAE" w14:textId="77777777" w:rsidR="005F52EF" w:rsidRPr="002D35A7" w:rsidRDefault="005F52EF">
      <w:pPr>
        <w:rPr>
          <w:rFonts w:ascii="Arial" w:hAnsi="Arial" w:cs="Arial"/>
        </w:rPr>
      </w:pPr>
    </w:p>
    <w:p w14:paraId="16789A23" w14:textId="77777777" w:rsidR="004604F2" w:rsidRDefault="004604F2" w:rsidP="004604F2">
      <w:pPr>
        <w:pStyle w:val="TH"/>
        <w:rPr>
          <w:lang w:val="en-GB"/>
        </w:rPr>
      </w:pPr>
      <w:r>
        <w:rPr>
          <w:rFonts w:cs="Times New Roman"/>
          <w:lang w:val="en-GB"/>
        </w:rPr>
        <w:object w:dxaOrig="6690" w:dyaOrig="3945" w14:anchorId="60949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2pt;height:197.2pt" o:ole="">
            <v:imagedata r:id="rId8" o:title=""/>
          </v:shape>
          <o:OLEObject Type="Embed" ProgID="Visio.Drawing.11" ShapeID="_x0000_i1025" DrawAspect="Content" ObjectID="_1704897158" r:id="rId9"/>
        </w:object>
      </w:r>
    </w:p>
    <w:p w14:paraId="2BBDEB89" w14:textId="77777777" w:rsidR="004604F2" w:rsidRDefault="004604F2" w:rsidP="004604F2">
      <w:pPr>
        <w:pStyle w:val="TF"/>
      </w:pPr>
      <w:bookmarkStart w:id="1" w:name="_Hlk67939463"/>
      <w:r>
        <w:t>Figure: 5G System architecture with access to SNPN using credentials from Credentials Holder using AUSF and UDM</w:t>
      </w:r>
      <w:bookmarkEnd w:id="1"/>
    </w:p>
    <w:p w14:paraId="3001B0CD" w14:textId="77777777" w:rsidR="004604F2" w:rsidRDefault="004604F2">
      <w:pPr>
        <w:rPr>
          <w:rFonts w:ascii="Arial" w:hAnsi="Arial" w:cs="Arial"/>
        </w:rPr>
      </w:pPr>
    </w:p>
    <w:p w14:paraId="4BE86DA2" w14:textId="278524E3" w:rsidR="006524D0" w:rsidRDefault="006524D0">
      <w:pPr>
        <w:rPr>
          <w:rFonts w:ascii="Arial" w:hAnsi="Arial" w:cs="Arial"/>
        </w:rPr>
      </w:pPr>
      <w:r w:rsidRPr="006524D0">
        <w:rPr>
          <w:rFonts w:ascii="Arial" w:hAnsi="Arial" w:cs="Arial"/>
        </w:rPr>
        <w:t>SA2 als</w:t>
      </w:r>
      <w:r w:rsidR="00A778E8">
        <w:rPr>
          <w:rFonts w:ascii="Arial" w:hAnsi="Arial" w:cs="Arial"/>
        </w:rPr>
        <w:t>o understands that for the case wh</w:t>
      </w:r>
      <w:r w:rsidR="00B329BB">
        <w:rPr>
          <w:rFonts w:ascii="Arial" w:hAnsi="Arial" w:cs="Arial"/>
        </w:rPr>
        <w:t>ere</w:t>
      </w:r>
      <w:r w:rsidR="00A778E8">
        <w:rPr>
          <w:rFonts w:ascii="Arial" w:hAnsi="Arial" w:cs="Arial"/>
        </w:rPr>
        <w:t xml:space="preserve"> </w:t>
      </w:r>
      <w:r w:rsidRPr="006524D0">
        <w:rPr>
          <w:rFonts w:ascii="Arial" w:hAnsi="Arial" w:cs="Arial"/>
        </w:rPr>
        <w:t xml:space="preserve">the credentials owned by a Credentials Holder using AUSF/UDM </w:t>
      </w:r>
      <w:r w:rsidR="00AD51E6">
        <w:rPr>
          <w:rFonts w:ascii="Arial" w:hAnsi="Arial" w:cs="Arial"/>
        </w:rPr>
        <w:t>are</w:t>
      </w:r>
      <w:r w:rsidRPr="006524D0">
        <w:rPr>
          <w:rFonts w:ascii="Arial" w:hAnsi="Arial" w:cs="Arial"/>
        </w:rPr>
        <w:t xml:space="preserve"> used to access more than one SNPNs, each SNPN has its network slice, DNN, and PDU Session policy control independent from the other SNPNs.</w:t>
      </w:r>
    </w:p>
    <w:p w14:paraId="2EC2AC6E" w14:textId="77777777" w:rsidR="006524D0" w:rsidRDefault="006524D0">
      <w:pPr>
        <w:rPr>
          <w:rFonts w:ascii="Arial" w:hAnsi="Arial" w:cs="Arial"/>
        </w:rPr>
      </w:pPr>
    </w:p>
    <w:p w14:paraId="7D5DC3DC" w14:textId="77777777" w:rsidR="00E15D26" w:rsidRDefault="0061228D">
      <w:pPr>
        <w:rPr>
          <w:rFonts w:ascii="Arial" w:hAnsi="Arial" w:cs="Arial"/>
        </w:rPr>
      </w:pPr>
      <w:r w:rsidRPr="0061228D">
        <w:rPr>
          <w:rFonts w:ascii="Arial" w:hAnsi="Arial" w:cs="Arial"/>
        </w:rPr>
        <w:t xml:space="preserve">In </w:t>
      </w:r>
      <w:r w:rsidR="006524D0" w:rsidRPr="0061228D">
        <w:rPr>
          <w:rFonts w:ascii="Arial" w:hAnsi="Arial" w:cs="Arial"/>
        </w:rPr>
        <w:t>th</w:t>
      </w:r>
      <w:r w:rsidR="006524D0">
        <w:rPr>
          <w:rFonts w:ascii="Arial" w:hAnsi="Arial" w:cs="Arial"/>
        </w:rPr>
        <w:t>ose</w:t>
      </w:r>
      <w:r w:rsidRPr="0061228D">
        <w:rPr>
          <w:rFonts w:ascii="Arial" w:hAnsi="Arial" w:cs="Arial"/>
        </w:rPr>
        <w:t xml:space="preserve"> case</w:t>
      </w:r>
      <w:r w:rsidR="006524D0">
        <w:rPr>
          <w:rFonts w:ascii="Arial" w:hAnsi="Arial" w:cs="Arial"/>
        </w:rPr>
        <w:t>s</w:t>
      </w:r>
      <w:r w:rsidRPr="0061228D">
        <w:rPr>
          <w:rFonts w:ascii="Arial" w:hAnsi="Arial" w:cs="Arial"/>
        </w:rPr>
        <w:t xml:space="preserve">, </w:t>
      </w:r>
      <w:r w:rsidR="00E15D26">
        <w:rPr>
          <w:rFonts w:ascii="Arial" w:hAnsi="Arial" w:cs="Arial"/>
        </w:rPr>
        <w:t xml:space="preserve">SA2 believes that the UE needs to be configured with </w:t>
      </w:r>
      <w:r w:rsidR="00E15D26" w:rsidRPr="00E15D26">
        <w:rPr>
          <w:rFonts w:ascii="Arial" w:hAnsi="Arial" w:cs="Arial"/>
        </w:rPr>
        <w:t>one</w:t>
      </w:r>
      <w:r w:rsidR="00E15D26">
        <w:rPr>
          <w:rFonts w:ascii="Arial" w:hAnsi="Arial" w:cs="Arial"/>
        </w:rPr>
        <w:t xml:space="preserve"> dedicated </w:t>
      </w:r>
      <w:r w:rsidR="00E15D26" w:rsidRPr="00E15D26">
        <w:rPr>
          <w:rFonts w:ascii="Arial" w:hAnsi="Arial" w:cs="Arial"/>
        </w:rPr>
        <w:t>URSP applicable when the UE accesses a SNPN</w:t>
      </w:r>
      <w:r w:rsidR="00E15D26">
        <w:rPr>
          <w:rFonts w:ascii="Arial" w:hAnsi="Arial" w:cs="Arial"/>
        </w:rPr>
        <w:t>.</w:t>
      </w:r>
    </w:p>
    <w:p w14:paraId="112FCF34" w14:textId="77777777" w:rsidR="00E15D26" w:rsidRDefault="00E15D26">
      <w:pPr>
        <w:rPr>
          <w:rFonts w:ascii="Arial" w:hAnsi="Arial" w:cs="Arial"/>
        </w:rPr>
      </w:pPr>
    </w:p>
    <w:p w14:paraId="722CB02A" w14:textId="0B0714BE" w:rsidR="005C4050" w:rsidRDefault="00414B86">
      <w:r>
        <w:rPr>
          <w:rFonts w:ascii="Arial" w:hAnsi="Arial" w:cs="Arial"/>
          <w:lang w:eastAsia="zh-CN"/>
        </w:rPr>
        <w:t>Hence</w:t>
      </w:r>
      <w:r w:rsidR="005C4050">
        <w:rPr>
          <w:rFonts w:ascii="Arial" w:hAnsi="Arial" w:cs="Arial"/>
          <w:lang w:eastAsia="zh-CN"/>
        </w:rPr>
        <w:t xml:space="preserve"> SA2 gives the following answers to CT1 questions:</w:t>
      </w:r>
      <w:r w:rsidR="005C4050" w:rsidRPr="005C4050">
        <w:t xml:space="preserve"> </w:t>
      </w:r>
    </w:p>
    <w:p w14:paraId="376F36E4" w14:textId="77777777" w:rsidR="005C4050" w:rsidRDefault="005C4050"/>
    <w:p w14:paraId="40999794" w14:textId="77777777" w:rsidR="005C4050" w:rsidRDefault="005C4050">
      <w:pPr>
        <w:rPr>
          <w:rFonts w:ascii="Arial" w:hAnsi="Arial" w:cs="Arial"/>
          <w:lang w:eastAsia="zh-CN"/>
        </w:rPr>
      </w:pPr>
      <w:r w:rsidRPr="005C4050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Question:  </w:t>
      </w:r>
    </w:p>
    <w:p w14:paraId="5F58DEEE" w14:textId="77777777" w:rsidR="005C4050" w:rsidRDefault="005C4050" w:rsidP="005C405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>for a UE which can access both a PLMN (when not operating in SNPN access mode) and an SNPN using the PLMN subscription (when operating in SNPN access mode), whether:</w:t>
      </w:r>
    </w:p>
    <w:p w14:paraId="6F6D4C51" w14:textId="77777777" w:rsidR="005C4050" w:rsidRDefault="005C4050" w:rsidP="005C4050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2931A7">
        <w:rPr>
          <w:b/>
          <w:bCs/>
          <w:lang w:val="en-US"/>
        </w:rPr>
        <w:t>Common URSP:</w:t>
      </w:r>
      <w:r>
        <w:rPr>
          <w:lang w:val="en-US"/>
        </w:rPr>
        <w:t xml:space="preserve"> the UE is expected to be (pre-)configured with one URSP applicable regardless whether the UE accesses a PLMN or an SNPN; or</w:t>
      </w:r>
    </w:p>
    <w:p w14:paraId="4F15A2EE" w14:textId="77777777" w:rsidR="005C4050" w:rsidRDefault="005C4050" w:rsidP="005C4050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2931A7">
        <w:rPr>
          <w:b/>
          <w:bCs/>
          <w:lang w:val="en-US"/>
        </w:rPr>
        <w:t>Two URSPs:</w:t>
      </w:r>
      <w:r>
        <w:rPr>
          <w:lang w:val="en-US"/>
        </w:rPr>
        <w:t xml:space="preserve">  the UE is expected to be (pre-</w:t>
      </w:r>
      <w:r w:rsidR="00AF5A05">
        <w:rPr>
          <w:lang w:val="en-US"/>
        </w:rPr>
        <w:t>) configured</w:t>
      </w:r>
      <w:r>
        <w:rPr>
          <w:lang w:val="en-US"/>
        </w:rPr>
        <w:t xml:space="preserve"> with one URSP applicable when the UE accesses a SNPN and the other URSP applicable when the UE accesses a PLMN.</w:t>
      </w:r>
    </w:p>
    <w:p w14:paraId="0C1866B2" w14:textId="737533E1" w:rsidR="005C4050" w:rsidRDefault="005C405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7D2A0A">
        <w:rPr>
          <w:rFonts w:ascii="Arial" w:hAnsi="Arial" w:cs="Arial"/>
          <w:lang w:eastAsia="zh-CN"/>
        </w:rPr>
        <w:t>Answer</w:t>
      </w:r>
      <w:r w:rsidRPr="005C4050">
        <w:rPr>
          <w:rFonts w:ascii="Arial" w:hAnsi="Arial" w:cs="Arial"/>
          <w:lang w:eastAsia="zh-CN"/>
        </w:rPr>
        <w:t xml:space="preserve">: SA2 confirms that two URSPs are </w:t>
      </w:r>
      <w:r w:rsidR="00414B86" w:rsidRPr="00414B86">
        <w:rPr>
          <w:rFonts w:ascii="Arial" w:hAnsi="Arial" w:cs="Arial"/>
          <w:lang w:eastAsia="zh-CN"/>
        </w:rPr>
        <w:t>expected</w:t>
      </w:r>
      <w:r w:rsidR="00414B86">
        <w:rPr>
          <w:rFonts w:ascii="Arial" w:hAnsi="Arial" w:cs="Arial"/>
          <w:lang w:eastAsia="zh-CN"/>
        </w:rPr>
        <w:t>,</w:t>
      </w:r>
      <w:r w:rsidR="00414B86" w:rsidRPr="00414B86">
        <w:t xml:space="preserve"> </w:t>
      </w:r>
      <w:r w:rsidR="00414B86" w:rsidRPr="00414B86">
        <w:rPr>
          <w:rFonts w:ascii="Arial" w:hAnsi="Arial" w:cs="Arial"/>
          <w:lang w:eastAsia="zh-CN"/>
        </w:rPr>
        <w:t>one URSP applicable when the UE accesses a SNPN and the other URSP applicable when the UE accesses a PLMN</w:t>
      </w:r>
      <w:r w:rsidR="00414B86">
        <w:rPr>
          <w:rFonts w:ascii="Arial" w:hAnsi="Arial" w:cs="Arial"/>
          <w:lang w:eastAsia="zh-CN"/>
        </w:rPr>
        <w:t>.</w:t>
      </w:r>
    </w:p>
    <w:p w14:paraId="1F28732A" w14:textId="77777777" w:rsidR="0061228D" w:rsidRDefault="0061228D">
      <w:pPr>
        <w:rPr>
          <w:rFonts w:ascii="Arial" w:hAnsi="Arial" w:cs="Arial"/>
          <w:i/>
          <w:iCs/>
        </w:rPr>
      </w:pPr>
    </w:p>
    <w:p w14:paraId="6DD6C415" w14:textId="77777777" w:rsidR="005C4050" w:rsidRDefault="005C4050" w:rsidP="005C4050">
      <w:pPr>
        <w:rPr>
          <w:lang w:val="en-US"/>
        </w:rPr>
      </w:pPr>
      <w:r w:rsidRPr="005C4050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Question:  </w:t>
      </w:r>
    </w:p>
    <w:p w14:paraId="632D51D0" w14:textId="77777777" w:rsidR="005C4050" w:rsidRDefault="005C4050" w:rsidP="005C405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how a UE associates </w:t>
      </w:r>
      <w:r w:rsidRPr="00595E94">
        <w:rPr>
          <w:lang w:val="en-US"/>
        </w:rPr>
        <w:t xml:space="preserve">URSP signaled via </w:t>
      </w:r>
      <w:r>
        <w:rPr>
          <w:lang w:val="en-US"/>
        </w:rPr>
        <w:t>a</w:t>
      </w:r>
      <w:r w:rsidRPr="00595E94">
        <w:rPr>
          <w:lang w:val="en-US"/>
        </w:rPr>
        <w:t xml:space="preserve"> </w:t>
      </w:r>
      <w:r>
        <w:rPr>
          <w:lang w:val="en-US"/>
        </w:rPr>
        <w:t xml:space="preserve">registered </w:t>
      </w:r>
      <w:r w:rsidRPr="002931A7">
        <w:rPr>
          <w:lang w:val="en-US"/>
        </w:rPr>
        <w:t xml:space="preserve">SNPN when the UE has </w:t>
      </w:r>
      <w:r>
        <w:rPr>
          <w:lang w:val="en-US"/>
        </w:rPr>
        <w:t>registered to the</w:t>
      </w:r>
      <w:r w:rsidRPr="002931A7">
        <w:rPr>
          <w:lang w:val="en-US"/>
        </w:rPr>
        <w:t xml:space="preserve"> SNPN using credentials from a CH which is a PLMN or an SNPN, i.e.</w:t>
      </w:r>
      <w:r>
        <w:rPr>
          <w:lang w:val="en-US"/>
        </w:rPr>
        <w:t>,</w:t>
      </w:r>
      <w:r w:rsidRPr="002931A7">
        <w:rPr>
          <w:lang w:val="en-US"/>
        </w:rPr>
        <w:t xml:space="preserve"> whether the signaled URSP via the </w:t>
      </w:r>
      <w:r>
        <w:rPr>
          <w:lang w:val="en-US"/>
        </w:rPr>
        <w:t xml:space="preserve">registered </w:t>
      </w:r>
      <w:r w:rsidRPr="002931A7">
        <w:rPr>
          <w:lang w:val="en-US"/>
        </w:rPr>
        <w:t xml:space="preserve">SNPN should be associated with the </w:t>
      </w:r>
      <w:r>
        <w:rPr>
          <w:lang w:val="en-US"/>
        </w:rPr>
        <w:t xml:space="preserve">registered </w:t>
      </w:r>
      <w:r w:rsidRPr="002931A7">
        <w:rPr>
          <w:lang w:val="en-US"/>
        </w:rPr>
        <w:t>SNPN or the CH.</w:t>
      </w:r>
    </w:p>
    <w:p w14:paraId="5CA87FE3" w14:textId="77777777" w:rsidR="005C4050" w:rsidRDefault="005C4050" w:rsidP="005C405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Pr="005C4050">
        <w:rPr>
          <w:rFonts w:ascii="Arial" w:hAnsi="Arial" w:cs="Arial"/>
          <w:lang w:eastAsia="zh-CN"/>
        </w:rPr>
        <w:t xml:space="preserve">Answer: SA2 confirms that </w:t>
      </w:r>
      <w:r>
        <w:rPr>
          <w:rFonts w:ascii="Arial" w:hAnsi="Arial" w:cs="Arial"/>
          <w:lang w:eastAsia="zh-CN"/>
        </w:rPr>
        <w:t>t</w:t>
      </w:r>
      <w:r w:rsidRPr="005C4050">
        <w:rPr>
          <w:rFonts w:ascii="Arial" w:hAnsi="Arial" w:cs="Arial"/>
          <w:lang w:eastAsia="zh-CN"/>
        </w:rPr>
        <w:t>he signaled URSP via the registered SNPN should be associated with the registered SNPN.</w:t>
      </w:r>
    </w:p>
    <w:p w14:paraId="473F13D0" w14:textId="77777777" w:rsidR="005C4050" w:rsidRPr="005C4050" w:rsidRDefault="005C4050">
      <w:pPr>
        <w:rPr>
          <w:rFonts w:ascii="Arial" w:hAnsi="Arial" w:cs="Arial"/>
          <w:i/>
          <w:iCs/>
        </w:rPr>
      </w:pPr>
    </w:p>
    <w:p w14:paraId="59E7DF10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F65541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D58943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2A0A">
        <w:rPr>
          <w:rFonts w:ascii="Arial" w:hAnsi="Arial" w:cs="Arial"/>
          <w:b/>
          <w:color w:val="000000"/>
        </w:rPr>
        <w:t>CT1</w:t>
      </w:r>
      <w:r w:rsidR="007D2A0A">
        <w:rPr>
          <w:rFonts w:ascii="Arial" w:hAnsi="Arial" w:cs="Arial"/>
          <w:b/>
        </w:rPr>
        <w:t xml:space="preserve"> group</w:t>
      </w:r>
    </w:p>
    <w:p w14:paraId="2A3A8D8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7D2A0A">
        <w:rPr>
          <w:rFonts w:ascii="Arial" w:hAnsi="Arial" w:cs="Arial"/>
          <w:color w:val="000000"/>
        </w:rPr>
        <w:t>s</w:t>
      </w:r>
      <w:r w:rsidR="007D2A0A" w:rsidRPr="007D2A0A">
        <w:rPr>
          <w:rFonts w:ascii="Arial" w:hAnsi="Arial" w:cs="Arial"/>
          <w:color w:val="000000"/>
        </w:rPr>
        <w:t xml:space="preserve"> CT1</w:t>
      </w:r>
      <w:r w:rsidR="006E17FC" w:rsidRPr="007D2A0A">
        <w:rPr>
          <w:rFonts w:ascii="Arial" w:hAnsi="Arial" w:cs="Arial"/>
          <w:color w:val="000000"/>
        </w:rPr>
        <w:t xml:space="preserve"> group to </w:t>
      </w:r>
      <w:r w:rsidR="007D2A0A" w:rsidRPr="007D2A0A">
        <w:rPr>
          <w:rFonts w:ascii="Arial" w:hAnsi="Arial" w:cs="Arial"/>
          <w:color w:val="000000"/>
        </w:rPr>
        <w:t>c</w:t>
      </w:r>
      <w:r w:rsidR="007D2A0A">
        <w:rPr>
          <w:rFonts w:ascii="Arial" w:hAnsi="Arial" w:cs="Arial"/>
          <w:color w:val="000000"/>
        </w:rPr>
        <w:t>onsider the above answers into account.</w:t>
      </w:r>
    </w:p>
    <w:p w14:paraId="2354001C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94EF0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4A232D0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4D841E8B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E5B8C" w14:textId="77777777" w:rsidR="0064426B" w:rsidRDefault="0064426B">
      <w:r>
        <w:separator/>
      </w:r>
    </w:p>
  </w:endnote>
  <w:endnote w:type="continuationSeparator" w:id="0">
    <w:p w14:paraId="6E7E519C" w14:textId="77777777" w:rsidR="0064426B" w:rsidRDefault="0064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9C547" w14:textId="77777777" w:rsidR="0064426B" w:rsidRDefault="0064426B">
      <w:r>
        <w:separator/>
      </w:r>
    </w:p>
  </w:footnote>
  <w:footnote w:type="continuationSeparator" w:id="0">
    <w:p w14:paraId="582CFFE9" w14:textId="77777777" w:rsidR="0064426B" w:rsidRDefault="00644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EFB724E"/>
    <w:multiLevelType w:val="hybridMultilevel"/>
    <w:tmpl w:val="A04874B8"/>
    <w:lvl w:ilvl="0" w:tplc="FEFEDA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451670"/>
    <w:multiLevelType w:val="hybridMultilevel"/>
    <w:tmpl w:val="E8EC3B58"/>
    <w:lvl w:ilvl="0" w:tplc="BDE0D4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7729380">
      <w:start w:val="1"/>
      <w:numFmt w:val="lowerRoman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F1E6DFE"/>
    <w:multiLevelType w:val="hybridMultilevel"/>
    <w:tmpl w:val="F21CD2D4"/>
    <w:lvl w:ilvl="0" w:tplc="FEFEDA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6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DF5"/>
    <w:rsid w:val="0000385D"/>
    <w:rsid w:val="00031ABB"/>
    <w:rsid w:val="000534DD"/>
    <w:rsid w:val="00076BB0"/>
    <w:rsid w:val="000D3A59"/>
    <w:rsid w:val="000E7FEC"/>
    <w:rsid w:val="000F08AB"/>
    <w:rsid w:val="000F4E43"/>
    <w:rsid w:val="00104E96"/>
    <w:rsid w:val="00130D6F"/>
    <w:rsid w:val="00144B78"/>
    <w:rsid w:val="00167F2E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71217"/>
    <w:rsid w:val="002D35A7"/>
    <w:rsid w:val="003007F7"/>
    <w:rsid w:val="00305AD7"/>
    <w:rsid w:val="00324937"/>
    <w:rsid w:val="00344778"/>
    <w:rsid w:val="003801B5"/>
    <w:rsid w:val="003856A3"/>
    <w:rsid w:val="00387EBE"/>
    <w:rsid w:val="003C52FF"/>
    <w:rsid w:val="003C6ED3"/>
    <w:rsid w:val="003D4891"/>
    <w:rsid w:val="00414B86"/>
    <w:rsid w:val="00416573"/>
    <w:rsid w:val="00431E3D"/>
    <w:rsid w:val="004330B0"/>
    <w:rsid w:val="0045420C"/>
    <w:rsid w:val="004604F2"/>
    <w:rsid w:val="00463675"/>
    <w:rsid w:val="004727C2"/>
    <w:rsid w:val="00477B8F"/>
    <w:rsid w:val="0049341F"/>
    <w:rsid w:val="004A31B6"/>
    <w:rsid w:val="004E592D"/>
    <w:rsid w:val="004E7F6A"/>
    <w:rsid w:val="004F4A64"/>
    <w:rsid w:val="00526D60"/>
    <w:rsid w:val="00574CB5"/>
    <w:rsid w:val="00584B08"/>
    <w:rsid w:val="00586194"/>
    <w:rsid w:val="0059111A"/>
    <w:rsid w:val="005918EF"/>
    <w:rsid w:val="00595688"/>
    <w:rsid w:val="005C080C"/>
    <w:rsid w:val="005C38C8"/>
    <w:rsid w:val="005C4050"/>
    <w:rsid w:val="005F52EF"/>
    <w:rsid w:val="00600780"/>
    <w:rsid w:val="00611C47"/>
    <w:rsid w:val="0061228D"/>
    <w:rsid w:val="0064426B"/>
    <w:rsid w:val="006524D0"/>
    <w:rsid w:val="006612FD"/>
    <w:rsid w:val="00667D44"/>
    <w:rsid w:val="006759EE"/>
    <w:rsid w:val="00682768"/>
    <w:rsid w:val="00686C29"/>
    <w:rsid w:val="00693898"/>
    <w:rsid w:val="006B389A"/>
    <w:rsid w:val="006C1276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D2A0A"/>
    <w:rsid w:val="007E2F26"/>
    <w:rsid w:val="007F3EE4"/>
    <w:rsid w:val="007F67D1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78E8"/>
    <w:rsid w:val="00A80196"/>
    <w:rsid w:val="00A97246"/>
    <w:rsid w:val="00AA3F43"/>
    <w:rsid w:val="00AC6962"/>
    <w:rsid w:val="00AD51E6"/>
    <w:rsid w:val="00AE1BD2"/>
    <w:rsid w:val="00AF5A05"/>
    <w:rsid w:val="00AF5D18"/>
    <w:rsid w:val="00B10016"/>
    <w:rsid w:val="00B31FE9"/>
    <w:rsid w:val="00B329BB"/>
    <w:rsid w:val="00B60453"/>
    <w:rsid w:val="00B63A5D"/>
    <w:rsid w:val="00B76927"/>
    <w:rsid w:val="00B81AA1"/>
    <w:rsid w:val="00BB77FB"/>
    <w:rsid w:val="00BD727C"/>
    <w:rsid w:val="00C25B1D"/>
    <w:rsid w:val="00C33343"/>
    <w:rsid w:val="00C4081E"/>
    <w:rsid w:val="00C47105"/>
    <w:rsid w:val="00C5410E"/>
    <w:rsid w:val="00C55D6B"/>
    <w:rsid w:val="00C831C8"/>
    <w:rsid w:val="00C9202D"/>
    <w:rsid w:val="00CA6FCD"/>
    <w:rsid w:val="00CE15C4"/>
    <w:rsid w:val="00D03F4E"/>
    <w:rsid w:val="00D5113A"/>
    <w:rsid w:val="00D60729"/>
    <w:rsid w:val="00D8124C"/>
    <w:rsid w:val="00D812DC"/>
    <w:rsid w:val="00DA61BB"/>
    <w:rsid w:val="00DA75CA"/>
    <w:rsid w:val="00DD788E"/>
    <w:rsid w:val="00DE24B5"/>
    <w:rsid w:val="00DF184D"/>
    <w:rsid w:val="00E15D26"/>
    <w:rsid w:val="00E2571C"/>
    <w:rsid w:val="00E4038D"/>
    <w:rsid w:val="00E4045D"/>
    <w:rsid w:val="00E65D47"/>
    <w:rsid w:val="00E74294"/>
    <w:rsid w:val="00E87510"/>
    <w:rsid w:val="00EC13E9"/>
    <w:rsid w:val="00ED2967"/>
    <w:rsid w:val="00EE3074"/>
    <w:rsid w:val="00F248C0"/>
    <w:rsid w:val="00F25264"/>
    <w:rsid w:val="00F37397"/>
    <w:rsid w:val="00F508E2"/>
    <w:rsid w:val="00F62570"/>
    <w:rsid w:val="00F71E4B"/>
    <w:rsid w:val="00FA3D80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69426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THChar">
    <w:name w:val="TH Char"/>
    <w:link w:val="TH"/>
    <w:qFormat/>
    <w:locked/>
    <w:rsid w:val="004604F2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4604F2"/>
    <w:pPr>
      <w:keepNext/>
      <w:keepLines/>
      <w:spacing w:before="60" w:after="180"/>
      <w:jc w:val="center"/>
    </w:pPr>
    <w:rPr>
      <w:rFonts w:ascii="Arial" w:hAnsi="Arial" w:cs="Arial"/>
      <w:b/>
      <w:lang w:val="en-US"/>
    </w:rPr>
  </w:style>
  <w:style w:type="character" w:customStyle="1" w:styleId="TFChar">
    <w:name w:val="TF Char"/>
    <w:link w:val="TF"/>
    <w:locked/>
    <w:rsid w:val="004604F2"/>
    <w:rPr>
      <w:rFonts w:ascii="Arial" w:hAnsi="Arial" w:cs="Arial"/>
      <w:b/>
      <w:lang w:eastAsia="en-US"/>
    </w:rPr>
  </w:style>
  <w:style w:type="paragraph" w:customStyle="1" w:styleId="TF">
    <w:name w:val="TF"/>
    <w:basedOn w:val="TH"/>
    <w:link w:val="TFChar"/>
    <w:rsid w:val="004604F2"/>
    <w:pPr>
      <w:keepNext w:val="0"/>
      <w:spacing w:before="0" w:after="240"/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526D6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526D60"/>
    <w:rPr>
      <w:rFonts w:ascii="Arial" w:hAnsi="Arial"/>
      <w:b/>
      <w:bCs/>
      <w:lang w:val="en-GB" w:eastAsia="en-US"/>
    </w:rPr>
  </w:style>
  <w:style w:type="paragraph" w:styleId="ae">
    <w:name w:val="Quote"/>
    <w:basedOn w:val="a"/>
    <w:next w:val="a"/>
    <w:link w:val="Char4"/>
    <w:uiPriority w:val="29"/>
    <w:qFormat/>
    <w:rsid w:val="002D35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4">
    <w:name w:val="引用 Char"/>
    <w:basedOn w:val="a0"/>
    <w:link w:val="ae"/>
    <w:uiPriority w:val="29"/>
    <w:rsid w:val="002D35A7"/>
    <w:rPr>
      <w:i/>
      <w:iCs/>
      <w:color w:val="404040" w:themeColor="text1" w:themeTint="BF"/>
      <w:lang w:val="en-GB" w:eastAsia="en-US"/>
    </w:rPr>
  </w:style>
  <w:style w:type="paragraph" w:styleId="af">
    <w:name w:val="Intense Quote"/>
    <w:basedOn w:val="a"/>
    <w:next w:val="a"/>
    <w:link w:val="Char5"/>
    <w:uiPriority w:val="30"/>
    <w:qFormat/>
    <w:rsid w:val="002D35A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har5">
    <w:name w:val="明显引用 Char"/>
    <w:basedOn w:val="a0"/>
    <w:link w:val="af"/>
    <w:uiPriority w:val="30"/>
    <w:rsid w:val="002D35A7"/>
    <w:rPr>
      <w:i/>
      <w:iCs/>
      <w:color w:val="5B9BD5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__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Huawei-ZQH</cp:lastModifiedBy>
  <cp:revision>18</cp:revision>
  <cp:lastPrinted>2002-04-23T08:10:00Z</cp:lastPrinted>
  <dcterms:created xsi:type="dcterms:W3CDTF">2022-01-26T10:01:00Z</dcterms:created>
  <dcterms:modified xsi:type="dcterms:W3CDTF">2022-01-28T09:46:00Z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3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1643362857</vt:lpwstr>
  </property>
</Properties>
</file>